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游ゴシック" w:cs="游ゴシック" w:eastAsia="游ゴシック" w:hAnsi="游ゴシック"/>
          <w:b/>
          <w:bCs/>
          <w:sz w:val="36"/>
          <w:szCs w:val="36"/>
        </w:rPr>
        <w:t xml:space="preserve">職務経歴書</w:t>
      </w:r>
    </w:p>
    <w:p>
      <w:pPr>
        <w:spacing w:after="0"/>
        <w:jc w:val="right"/>
      </w:pPr>
      <w:r>
        <w:rPr>
          <w:sz w:val="20"/>
          <w:szCs w:val="20"/>
        </w:rPr>
        <w:t xml:space="preserve">20XX年X月X日 現在</w:t>
      </w:r>
    </w:p>
    <w:p>
      <w:pPr>
        <w:spacing w:after="200"/>
        <w:jc w:val="right"/>
      </w:pPr>
      <w:r>
        <w:rPr>
          <w:sz w:val="20"/>
          <w:szCs w:val="20"/>
        </w:rPr>
        <w:t xml:space="preserve">氏名：　　　　　　　　　　</w:t>
      </w:r>
    </w:p>
    <w:p>
      <w:pPr>
        <w:pStyle w:val="Heading2"/>
      </w:pPr>
      <w:r>
        <w:t xml:space="preserve">職務要約</w:t>
      </w:r>
    </w:p>
    <w:p>
      <w:pPr>
        <w:spacing w:after="80"/>
      </w:pPr>
      <w:r>
        <w:rPr>
          <w:i w:val="false"/>
          <w:iCs w:val="false"/>
          <w:color w:val="000000"/>
        </w:rPr>
        <w:t xml:space="preserve">急性期病院の内科・外科病棟にて7年間勤務し、術後管理や重症患者のケアを担当してきました。リーダー業務・新人教育の経験もあり、チームでの連携を大切にしながら働いてきました。今後はより患者さんの生活に寄り添った看護ができる環境で経験を積みたいと考えています。</w:t>
      </w:r>
    </w:p>
    <w:p>
      <w:pPr>
        <w:pStyle w:val="Heading2"/>
      </w:pPr>
      <w:r>
        <w:t xml:space="preserve">職務経歴</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BBBBBB" w:sz="4"/>
              <w:left w:val="single" w:color="BBBBBB" w:sz="4"/>
              <w:bottom w:val="single" w:color="BBBBBB" w:sz="4"/>
              <w:right w:val="single" w:color="BBBBBB" w:sz="4"/>
            </w:tcBorders>
            <w:shd w:fill="EAF1F5" w:val="clear"/>
            <w:tcMar>
              <w:top w:type="dxa" w:w="80"/>
              <w:left w:type="dxa" w:w="120"/>
              <w:bottom w:type="dxa" w:w="80"/>
              <w:right w:type="dxa" w:w="120"/>
            </w:tcMar>
            <w:vAlign w:val="center"/>
          </w:tcPr>
          <w:p>
            <w:r>
              <w:rPr>
                <w:b/>
                <w:bCs/>
              </w:rPr>
              <w:t xml:space="preserve">施設名・種別</w:t>
            </w:r>
          </w:p>
        </w:tc>
        <w:tc>
          <w:tcPr>
            <w:tcW w:type="dxa" w:w="66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i w:val="false"/>
                <w:iCs w:val="false"/>
                <w:color w:val="000000"/>
              </w:rPr>
              <w:t xml:space="preserve">○○総合病院（急性期・500床）</w:t>
            </w:r>
          </w:p>
        </w:tc>
      </w:tr>
      <w:tr>
        <w:tc>
          <w:tcPr>
            <w:tcW w:type="dxa" w:w="2400"/>
            <w:tcBorders>
              <w:top w:val="single" w:color="BBBBBB" w:sz="4"/>
              <w:left w:val="single" w:color="BBBBBB" w:sz="4"/>
              <w:bottom w:val="single" w:color="BBBBBB" w:sz="4"/>
              <w:right w:val="single" w:color="BBBBBB" w:sz="4"/>
            </w:tcBorders>
            <w:shd w:fill="EAF1F5" w:val="clear"/>
            <w:tcMar>
              <w:top w:type="dxa" w:w="80"/>
              <w:left w:type="dxa" w:w="120"/>
              <w:bottom w:type="dxa" w:w="80"/>
              <w:right w:type="dxa" w:w="120"/>
            </w:tcMar>
            <w:vAlign w:val="center"/>
          </w:tcPr>
          <w:p>
            <w:r>
              <w:rPr>
                <w:b/>
                <w:bCs/>
              </w:rPr>
              <w:t xml:space="preserve">在籍期間</w:t>
            </w:r>
          </w:p>
        </w:tc>
        <w:tc>
          <w:tcPr>
            <w:tcW w:type="dxa" w:w="66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i w:val="false"/>
                <w:iCs w:val="false"/>
                <w:color w:val="000000"/>
              </w:rPr>
              <w:t xml:space="preserve">20XX年4月〜20XX年3月（7年間）</w:t>
            </w:r>
          </w:p>
        </w:tc>
      </w:tr>
      <w:tr>
        <w:tc>
          <w:tcPr>
            <w:tcW w:type="dxa" w:w="2400"/>
            <w:tcBorders>
              <w:top w:val="single" w:color="BBBBBB" w:sz="4"/>
              <w:left w:val="single" w:color="BBBBBB" w:sz="4"/>
              <w:bottom w:val="single" w:color="BBBBBB" w:sz="4"/>
              <w:right w:val="single" w:color="BBBBBB" w:sz="4"/>
            </w:tcBorders>
            <w:shd w:fill="EAF1F5" w:val="clear"/>
            <w:tcMar>
              <w:top w:type="dxa" w:w="80"/>
              <w:left w:type="dxa" w:w="120"/>
              <w:bottom w:type="dxa" w:w="80"/>
              <w:right w:type="dxa" w:w="120"/>
            </w:tcMar>
            <w:vAlign w:val="center"/>
          </w:tcPr>
          <w:p>
            <w:r>
              <w:rPr>
                <w:b/>
                <w:bCs/>
              </w:rPr>
              <w:t xml:space="preserve">配属部署</w:t>
            </w:r>
          </w:p>
        </w:tc>
        <w:tc>
          <w:tcPr>
            <w:tcW w:type="dxa" w:w="66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i w:val="false"/>
                <w:iCs w:val="false"/>
                <w:color w:val="000000"/>
              </w:rPr>
              <w:t xml:space="preserve">内科病棟・外科病棟</w:t>
            </w:r>
          </w:p>
        </w:tc>
      </w:tr>
      <w:tr>
        <w:tc>
          <w:tcPr>
            <w:tcW w:type="dxa" w:w="2400"/>
            <w:tcBorders>
              <w:top w:val="single" w:color="BBBBBB" w:sz="4"/>
              <w:left w:val="single" w:color="BBBBBB" w:sz="4"/>
              <w:bottom w:val="single" w:color="BBBBBB" w:sz="4"/>
              <w:right w:val="single" w:color="BBBBBB" w:sz="4"/>
            </w:tcBorders>
            <w:shd w:fill="EAF1F5" w:val="clear"/>
            <w:tcMar>
              <w:top w:type="dxa" w:w="80"/>
              <w:left w:type="dxa" w:w="120"/>
              <w:bottom w:type="dxa" w:w="80"/>
              <w:right w:type="dxa" w:w="120"/>
            </w:tcMar>
            <w:vAlign w:val="center"/>
          </w:tcPr>
          <w:p>
            <w:r>
              <w:rPr>
                <w:b/>
                <w:bCs/>
              </w:rPr>
              <w:t xml:space="preserve">病床数・スタッフ数</w:t>
            </w:r>
          </w:p>
        </w:tc>
        <w:tc>
          <w:tcPr>
            <w:tcW w:type="dxa" w:w="66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i w:val="false"/>
                <w:iCs w:val="false"/>
                <w:color w:val="000000"/>
              </w:rPr>
              <w:t xml:space="preserve">病棟40床／看護師12名体制</w:t>
            </w:r>
          </w:p>
        </w:tc>
      </w:tr>
      <w:tr>
        <w:tc>
          <w:tcPr>
            <w:tcW w:type="dxa" w:w="2400"/>
            <w:tcBorders>
              <w:top w:val="single" w:color="BBBBBB" w:sz="4"/>
              <w:left w:val="single" w:color="BBBBBB" w:sz="4"/>
              <w:bottom w:val="single" w:color="BBBBBB" w:sz="4"/>
              <w:right w:val="single" w:color="BBBBBB" w:sz="4"/>
            </w:tcBorders>
            <w:shd w:fill="EAF1F5" w:val="clear"/>
            <w:tcMar>
              <w:top w:type="dxa" w:w="80"/>
              <w:left w:type="dxa" w:w="120"/>
              <w:bottom w:type="dxa" w:w="80"/>
              <w:right w:type="dxa" w:w="120"/>
            </w:tcMar>
            <w:vAlign w:val="center"/>
          </w:tcPr>
          <w:p>
            <w:r>
              <w:rPr>
                <w:b/>
                <w:bCs/>
              </w:rPr>
              <w:t xml:space="preserve">患者層</w:t>
            </w:r>
          </w:p>
        </w:tc>
        <w:tc>
          <w:tcPr>
            <w:tcW w:type="dxa" w:w="66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i w:val="false"/>
                <w:iCs w:val="false"/>
                <w:color w:val="000000"/>
              </w:rPr>
              <w:t xml:space="preserve">70〜80代の高齢患者が中心、術後患者も多数</w:t>
            </w:r>
          </w:p>
        </w:tc>
      </w:tr>
      <w:tr>
        <w:tc>
          <w:tcPr>
            <w:tcW w:type="dxa" w:w="2400"/>
            <w:tcBorders>
              <w:top w:val="single" w:color="BBBBBB" w:sz="4"/>
              <w:left w:val="single" w:color="BBBBBB" w:sz="4"/>
              <w:bottom w:val="single" w:color="BBBBBB" w:sz="4"/>
              <w:right w:val="single" w:color="BBBBBB" w:sz="4"/>
            </w:tcBorders>
            <w:shd w:fill="EAF1F5" w:val="clear"/>
            <w:tcMar>
              <w:top w:type="dxa" w:w="80"/>
              <w:left w:type="dxa" w:w="120"/>
              <w:bottom w:type="dxa" w:w="80"/>
              <w:right w:type="dxa" w:w="120"/>
            </w:tcMar>
            <w:vAlign w:val="center"/>
          </w:tcPr>
          <w:p>
            <w:r>
              <w:rPr>
                <w:b/>
                <w:bCs/>
              </w:rPr>
              <w:t xml:space="preserve">担当業務</w:t>
            </w:r>
          </w:p>
        </w:tc>
        <w:tc>
          <w:tcPr>
            <w:tcW w:type="dxa" w:w="66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i w:val="false"/>
                <w:iCs w:val="false"/>
                <w:color w:val="000000"/>
              </w:rPr>
              <w:t xml:space="preserve">バイタル測定、点滴・採血、術後ケア、記録 など</w:t>
            </w:r>
          </w:p>
        </w:tc>
      </w:tr>
      <w:tr>
        <w:tc>
          <w:tcPr>
            <w:tcW w:type="dxa" w:w="2400"/>
            <w:tcBorders>
              <w:top w:val="single" w:color="BBBBBB" w:sz="4"/>
              <w:left w:val="single" w:color="BBBBBB" w:sz="4"/>
              <w:bottom w:val="single" w:color="BBBBBB" w:sz="4"/>
              <w:right w:val="single" w:color="BBBBBB" w:sz="4"/>
            </w:tcBorders>
            <w:shd w:fill="EAF1F5" w:val="clear"/>
            <w:tcMar>
              <w:top w:type="dxa" w:w="80"/>
              <w:left w:type="dxa" w:w="120"/>
              <w:bottom w:type="dxa" w:w="80"/>
              <w:right w:type="dxa" w:w="120"/>
            </w:tcMar>
            <w:vAlign w:val="center"/>
          </w:tcPr>
          <w:p>
            <w:r>
              <w:rPr>
                <w:b/>
                <w:bCs/>
              </w:rPr>
              <w:t xml:space="preserve">特記事項</w:t>
            </w:r>
          </w:p>
        </w:tc>
        <w:tc>
          <w:tcPr>
            <w:tcW w:type="dxa" w:w="66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i w:val="false"/>
                <w:iCs w:val="false"/>
                <w:color w:val="000000"/>
              </w:rPr>
              <w:t xml:space="preserve">リーダー業務（2年目〜）、新人指導担当（3年目〜）</w:t>
            </w:r>
          </w:p>
        </w:tc>
      </w:tr>
    </w:tbl>
    <w:p>
      <w:pPr>
        <w:pStyle w:val="Heading2"/>
      </w:pPr>
      <w:r>
        <w:t xml:space="preserve">保有スキル・資格</w:t>
      </w:r>
    </w:p>
    <w:p>
      <w:pPr>
        <w:pStyle w:val="ListParagraph"/>
        <w:numPr>
          <w:ilvl w:val="0"/>
          <w:numId w:val="2"/>
        </w:numPr>
      </w:pPr>
      <w:r>
        <w:rPr>
          <w:i w:val="false"/>
          <w:iCs w:val="false"/>
          <w:color w:val="000000"/>
        </w:rPr>
        <w:t xml:space="preserve">看護師免許</w:t>
      </w:r>
    </w:p>
    <w:p>
      <w:pPr>
        <w:pStyle w:val="ListParagraph"/>
        <w:numPr>
          <w:ilvl w:val="0"/>
          <w:numId w:val="2"/>
        </w:numPr>
      </w:pPr>
      <w:r>
        <w:rPr>
          <w:i w:val="false"/>
          <w:iCs w:val="false"/>
          <w:color w:val="000000"/>
        </w:rPr>
        <w:t xml:space="preserve">BLS・ACLS 認定</w:t>
      </w:r>
    </w:p>
    <w:p>
      <w:pPr>
        <w:pStyle w:val="ListParagraph"/>
        <w:numPr>
          <w:ilvl w:val="0"/>
          <w:numId w:val="2"/>
        </w:numPr>
      </w:pPr>
      <w:r>
        <w:rPr>
          <w:i w:val="false"/>
          <w:iCs w:val="false"/>
          <w:color w:val="000000"/>
        </w:rPr>
        <w:t xml:space="preserve">採血・ルート確保・清潔操作・術後ケア・急変対応</w:t>
      </w:r>
    </w:p>
    <w:p>
      <w:pPr>
        <w:pStyle w:val="Heading2"/>
      </w:pPr>
      <w:r>
        <w:t xml:space="preserve">自己PR</w:t>
      </w:r>
    </w:p>
    <w:p>
      <w:pPr>
        <w:spacing w:after="80"/>
      </w:pPr>
      <w:r>
        <w:rPr>
          <w:i w:val="false"/>
          <w:iCs w:val="false"/>
          <w:color w:val="000000"/>
        </w:rPr>
        <w:t xml:space="preserve">私の強みは、急性期病棟で培ったアセスメント力と、チームで働くうえでの調整力です。多重課題のなかでも優先順位を意識して動き、スタッフ間の情報共有がスムーズに進むよう心がけてきました。新人指導では相手のペースに合わせて伝えることを大切にしています。これまでの経験を活かしつつ、まずは貴院のやり方を一つひとつ覚え、長く貢献できる看護師になりたいと考えています。</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ゴシック" w:cs="游ゴシック" w:eastAsia="游ゴシック" w:hAnsi="游ゴシック"/>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pBdr>
        <w:bottom w:val="single" w:color="26325A" w:sz="6" w:space="2"/>
      </w:pBdr>
      <w:spacing w:after="120" w:before="240"/>
      <w:outlineLvl w:val="1"/>
    </w:pPr>
    <w:rPr>
      <w:rFonts w:ascii="游ゴシック" w:cs="游ゴシック" w:eastAsia="游ゴシック" w:hAnsi="游ゴシック"/>
      <w:b/>
      <w:bCs/>
      <w:color w:val="26325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2026-06-29T10:16:29.886Z</dcterms:created>
  <dcterms:modified xsi:type="dcterms:W3CDTF">2026-06-29T10:16:29.886Z</dcterms:modified>
</cp:coreProperties>
</file>

<file path=docProps/custom.xml><?xml version="1.0" encoding="utf-8"?>
<Properties xmlns="http://schemas.openxmlformats.org/officeDocument/2006/custom-properties" xmlns:vt="http://schemas.openxmlformats.org/officeDocument/2006/docPropsVTypes"/>
</file>